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D178E" w14:textId="53C78750" w:rsidR="00A04CB9" w:rsidRDefault="00DF02BF" w:rsidP="00DF02BF">
      <w:pPr>
        <w:pStyle w:val="berschrift1"/>
      </w:pPr>
      <w:r>
        <w:rPr>
          <w:rFonts w:hint="eastAsia"/>
        </w:rPr>
        <w:t>D</w:t>
      </w:r>
      <w:r>
        <w:t>eployment Guidance of Station Software</w:t>
      </w:r>
    </w:p>
    <w:p w14:paraId="72BA67AC" w14:textId="77777777" w:rsidR="00620F03" w:rsidRPr="00BF5C95" w:rsidRDefault="00620F03" w:rsidP="00620F03">
      <w:pPr>
        <w:rPr>
          <w:b/>
          <w:bCs/>
        </w:rPr>
      </w:pPr>
      <w:r w:rsidRPr="00BF5C95">
        <w:rPr>
          <w:b/>
          <w:bCs/>
        </w:rPr>
        <w:t>Requirements:</w:t>
      </w:r>
    </w:p>
    <w:p w14:paraId="74282E16" w14:textId="2D87958E" w:rsidR="00620F03" w:rsidRDefault="00620F03" w:rsidP="00620F03">
      <w:pPr>
        <w:pStyle w:val="Listenabsatz"/>
        <w:numPr>
          <w:ilvl w:val="0"/>
          <w:numId w:val="15"/>
        </w:numPr>
        <w:ind w:firstLineChars="0"/>
        <w:jc w:val="left"/>
      </w:pPr>
      <w:r>
        <w:t xml:space="preserve">We assume that the </w:t>
      </w:r>
      <w:r w:rsidRPr="00F64376">
        <w:rPr>
          <w:b/>
          <w:bCs/>
        </w:rPr>
        <w:t>Docker Engine</w:t>
      </w:r>
      <w:r>
        <w:t xml:space="preserve"> is pre-installed on the machine. You can find </w:t>
      </w:r>
      <w:r w:rsidR="008B304B">
        <w:t xml:space="preserve">the </w:t>
      </w:r>
      <w:r>
        <w:t xml:space="preserve">installation steps </w:t>
      </w:r>
      <w:hyperlink r:id="rId5" w:history="1">
        <w:r w:rsidRPr="00BF5C95">
          <w:rPr>
            <w:rStyle w:val="Hyperlink"/>
          </w:rPr>
          <w:t>here</w:t>
        </w:r>
      </w:hyperlink>
      <w:r>
        <w:t>. (On the Linux machines with low specs (1 core CPU, 1 GB RAM) i</w:t>
      </w:r>
      <w:r w:rsidRPr="0045426A">
        <w:t>t</w:t>
      </w:r>
      <w:r>
        <w:t xml:space="preserve"> i</w:t>
      </w:r>
      <w:r w:rsidRPr="0045426A">
        <w:t xml:space="preserve">s possible to run Docker, </w:t>
      </w:r>
      <w:r>
        <w:t>but</w:t>
      </w:r>
      <w:r w:rsidRPr="0045426A">
        <w:t xml:space="preserve"> </w:t>
      </w:r>
      <w:r>
        <w:t>it</w:t>
      </w:r>
      <w:r w:rsidRPr="0045426A">
        <w:t xml:space="preserve"> will not be able to manage a high number of containers, etc.</w:t>
      </w:r>
      <w:r w:rsidR="00180850" w:rsidRPr="0045426A">
        <w:t>)</w:t>
      </w:r>
      <w:r w:rsidRPr="00E7673C">
        <w:rPr>
          <w:noProof/>
        </w:rPr>
        <w:t xml:space="preserve"> </w:t>
      </w:r>
      <w:r w:rsidR="00635327">
        <w:rPr>
          <w:noProof/>
        </w:rPr>
        <w:br/>
      </w:r>
      <w:r w:rsidR="00635327" w:rsidRPr="00635327">
        <w:rPr>
          <w:b/>
          <w:bCs/>
          <w:noProof/>
        </w:rPr>
        <w:t>Note</w:t>
      </w:r>
      <w:r w:rsidR="00635327">
        <w:rPr>
          <w:noProof/>
        </w:rPr>
        <w:t xml:space="preserve">: </w:t>
      </w:r>
      <w:r w:rsidR="00635327" w:rsidRPr="00635327">
        <w:rPr>
          <w:noProof/>
        </w:rPr>
        <w:t xml:space="preserve">The minimum requirements </w:t>
      </w:r>
      <w:r w:rsidR="00BA2E4B">
        <w:rPr>
          <w:noProof/>
        </w:rPr>
        <w:t>for</w:t>
      </w:r>
      <w:r w:rsidR="00635327" w:rsidRPr="00635327">
        <w:rPr>
          <w:noProof/>
        </w:rPr>
        <w:t xml:space="preserve"> the system specifications is hardly dependent on the algorithm</w:t>
      </w:r>
      <w:r w:rsidR="00B81A9B">
        <w:rPr>
          <w:noProof/>
        </w:rPr>
        <w:t>s</w:t>
      </w:r>
      <w:r w:rsidR="00635327" w:rsidRPr="00635327">
        <w:rPr>
          <w:noProof/>
        </w:rPr>
        <w:t xml:space="preserve"> that would be run on the machine and may vary from algorithm to algorithm. </w:t>
      </w:r>
      <w:r>
        <w:rPr>
          <w:noProof/>
          <w:lang w:val="de-DE" w:eastAsia="de-DE"/>
        </w:rPr>
        <w:drawing>
          <wp:inline distT="0" distB="0" distL="0" distR="0" wp14:anchorId="37EE9D49" wp14:editId="5814D498">
            <wp:extent cx="5273040" cy="188976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D04E4" w14:textId="77777777" w:rsidR="00620F03" w:rsidRDefault="00620F03" w:rsidP="00620F03">
      <w:pPr>
        <w:pStyle w:val="Listenabsatz"/>
        <w:numPr>
          <w:ilvl w:val="0"/>
          <w:numId w:val="15"/>
        </w:numPr>
        <w:ind w:firstLineChars="0"/>
      </w:pPr>
      <w:r>
        <w:t xml:space="preserve">There are some </w:t>
      </w:r>
      <w:hyperlink r:id="rId7" w:anchor=":~:text=System%20Requirements" w:history="1">
        <w:r w:rsidRPr="0045426A">
          <w:rPr>
            <w:rStyle w:val="Hyperlink"/>
          </w:rPr>
          <w:t>system requirements</w:t>
        </w:r>
      </w:hyperlink>
      <w:r>
        <w:t xml:space="preserve"> for windows machines:</w:t>
      </w:r>
    </w:p>
    <w:p w14:paraId="0B318542" w14:textId="77777777" w:rsidR="00620F03" w:rsidRDefault="00620F03" w:rsidP="00620F03">
      <w:pPr>
        <w:pStyle w:val="Listenabsatz"/>
        <w:numPr>
          <w:ilvl w:val="1"/>
          <w:numId w:val="15"/>
        </w:numPr>
        <w:ind w:firstLineChars="0"/>
      </w:pPr>
      <w:r w:rsidRPr="00F31CCF">
        <w:t>Windows 10 64-bit: Pro, Enterprise, or Education (Build 16299 or later).</w:t>
      </w:r>
      <w:r>
        <w:t xml:space="preserve"> </w:t>
      </w:r>
      <w:r w:rsidRPr="00F31CCF">
        <w:t>For Windows 10 Home, see </w:t>
      </w:r>
      <w:hyperlink r:id="rId8" w:history="1">
        <w:r w:rsidRPr="00F31CCF">
          <w:rPr>
            <w:rStyle w:val="Hyperlink"/>
          </w:rPr>
          <w:t>Install Docker Desktop on Windows Home</w:t>
        </w:r>
      </w:hyperlink>
      <w:r w:rsidRPr="00F31CCF">
        <w:t>.</w:t>
      </w:r>
    </w:p>
    <w:p w14:paraId="05D1F412" w14:textId="77777777" w:rsidR="00620F03" w:rsidRPr="0045426A" w:rsidRDefault="00620F03" w:rsidP="00620F03">
      <w:pPr>
        <w:pStyle w:val="Listenabsatz"/>
        <w:numPr>
          <w:ilvl w:val="1"/>
          <w:numId w:val="15"/>
        </w:numPr>
        <w:ind w:firstLineChars="0"/>
        <w:jc w:val="left"/>
      </w:pPr>
      <w:r w:rsidRPr="0045426A">
        <w:t>Hyper-V and Containers Windows features must be enabled.</w:t>
      </w:r>
    </w:p>
    <w:p w14:paraId="628D07C4" w14:textId="77777777" w:rsidR="00620F03" w:rsidRDefault="00620F03" w:rsidP="00620F03">
      <w:pPr>
        <w:pStyle w:val="Listenabsatz"/>
        <w:numPr>
          <w:ilvl w:val="1"/>
          <w:numId w:val="15"/>
        </w:numPr>
        <w:ind w:firstLineChars="0"/>
      </w:pPr>
      <w:r w:rsidRPr="0045426A">
        <w:t>The following hardware prerequisites are required to successfully run Client Hyper-V on Windows 10:</w:t>
      </w:r>
    </w:p>
    <w:p w14:paraId="576FD101" w14:textId="7BDFA828" w:rsidR="00620F03" w:rsidRPr="0045426A" w:rsidRDefault="00180850" w:rsidP="00620F03">
      <w:pPr>
        <w:pStyle w:val="Listenabsatz"/>
        <w:numPr>
          <w:ilvl w:val="2"/>
          <w:numId w:val="15"/>
        </w:numPr>
        <w:ind w:firstLineChars="0"/>
        <w:jc w:val="left"/>
      </w:pPr>
      <w:r w:rsidRPr="0045426A">
        <w:t>64-bit</w:t>
      </w:r>
      <w:r w:rsidR="00620F03" w:rsidRPr="0045426A">
        <w:t xml:space="preserve"> processor with Second Level Address Translation (SLAT)</w:t>
      </w:r>
    </w:p>
    <w:p w14:paraId="77B1F54B" w14:textId="77777777" w:rsidR="00620F03" w:rsidRDefault="00620F03" w:rsidP="00620F03">
      <w:pPr>
        <w:pStyle w:val="Listenabsatz"/>
        <w:numPr>
          <w:ilvl w:val="2"/>
          <w:numId w:val="15"/>
        </w:numPr>
        <w:ind w:firstLineChars="0"/>
        <w:jc w:val="left"/>
      </w:pPr>
      <w:r w:rsidRPr="0045426A">
        <w:t>4GB system RAM</w:t>
      </w:r>
    </w:p>
    <w:p w14:paraId="011C2799" w14:textId="77777777" w:rsidR="00620F03" w:rsidRDefault="00620F03" w:rsidP="00620F03">
      <w:pPr>
        <w:pStyle w:val="Listenabsatz"/>
        <w:numPr>
          <w:ilvl w:val="2"/>
          <w:numId w:val="15"/>
        </w:numPr>
        <w:ind w:firstLineChars="0"/>
        <w:jc w:val="left"/>
      </w:pPr>
      <w:r w:rsidRPr="0045426A">
        <w:t>BIOS-level hardware virtualization support must be enabled in the BIOS settings.</w:t>
      </w:r>
    </w:p>
    <w:p w14:paraId="3027DB0B" w14:textId="73D11506" w:rsidR="00620F03" w:rsidRDefault="00620F03" w:rsidP="00620F03">
      <w:pPr>
        <w:pStyle w:val="Listenabsatz"/>
        <w:numPr>
          <w:ilvl w:val="0"/>
          <w:numId w:val="15"/>
        </w:numPr>
        <w:ind w:firstLineChars="0"/>
      </w:pPr>
      <w:r>
        <w:t xml:space="preserve">We assume that the machine has </w:t>
      </w:r>
      <w:r w:rsidRPr="00F64376">
        <w:rPr>
          <w:b/>
          <w:bCs/>
        </w:rPr>
        <w:t>internet access</w:t>
      </w:r>
      <w:r>
        <w:t xml:space="preserve"> (At least the </w:t>
      </w:r>
      <w:r w:rsidR="000E4CAF">
        <w:t>h</w:t>
      </w:r>
      <w:r>
        <w:t>arbor registry</w:t>
      </w:r>
      <w:r w:rsidR="000E4CAF">
        <w:t xml:space="preserve">, </w:t>
      </w:r>
      <w:r>
        <w:t>the central service</w:t>
      </w:r>
      <w:r w:rsidR="000E4CAF">
        <w:t xml:space="preserve"> and auth server</w:t>
      </w:r>
      <w:r>
        <w:t xml:space="preserve"> </w:t>
      </w:r>
      <w:r w:rsidR="00BA2E4B">
        <w:t>need to be</w:t>
      </w:r>
      <w:r>
        <w:t xml:space="preserve"> reachable</w:t>
      </w:r>
      <w:r w:rsidR="000E4CAF">
        <w:t>. The addresses and</w:t>
      </w:r>
      <w:r w:rsidR="00B81A9B">
        <w:t xml:space="preserve"> the corresponding</w:t>
      </w:r>
      <w:r w:rsidR="000E4CAF">
        <w:t xml:space="preserve"> ports could be found in the</w:t>
      </w:r>
      <w:r w:rsidR="00B81A9B">
        <w:t xml:space="preserve"> provided</w:t>
      </w:r>
      <w:r w:rsidR="000E4CAF">
        <w:t xml:space="preserve"> .env file</w:t>
      </w:r>
      <w:r>
        <w:t>).</w:t>
      </w:r>
    </w:p>
    <w:p w14:paraId="6A8DBBAF" w14:textId="291C7331" w:rsidR="00635327" w:rsidRDefault="00635327" w:rsidP="00635327">
      <w:pPr>
        <w:pStyle w:val="Listenabsatz"/>
        <w:ind w:left="720" w:firstLineChars="0" w:firstLine="0"/>
      </w:pPr>
      <w:r w:rsidRPr="00635327">
        <w:rPr>
          <w:b/>
          <w:bCs/>
        </w:rPr>
        <w:t>Note</w:t>
      </w:r>
      <w:r>
        <w:t>: Since the connection</w:t>
      </w:r>
      <w:r w:rsidR="00D56377">
        <w:t>s</w:t>
      </w:r>
      <w:r>
        <w:t xml:space="preserve"> from the machine </w:t>
      </w:r>
      <w:r w:rsidR="00D56377">
        <w:t>are</w:t>
      </w:r>
      <w:r>
        <w:t xml:space="preserve"> </w:t>
      </w:r>
      <w:r w:rsidRPr="00BA2E4B">
        <w:rPr>
          <w:b/>
          <w:bCs/>
        </w:rPr>
        <w:t>one-way</w:t>
      </w:r>
      <w:r w:rsidRPr="00BA2E4B">
        <w:t>,</w:t>
      </w:r>
      <w:r>
        <w:t xml:space="preserve"> there is no need </w:t>
      </w:r>
      <w:r w:rsidR="00D56377">
        <w:t>to expose any ports of the machine to the internet.</w:t>
      </w:r>
    </w:p>
    <w:p w14:paraId="2B0B488E" w14:textId="2B6D0DE6" w:rsidR="003C6B2B" w:rsidRDefault="00B81A9B" w:rsidP="00635327">
      <w:pPr>
        <w:pStyle w:val="Listenabsatz"/>
        <w:ind w:left="720" w:firstLineChars="0" w:firstLine="0"/>
        <w:rPr>
          <w:lang w:bidi="fa-IR"/>
        </w:rPr>
      </w:pPr>
      <w:r>
        <w:rPr>
          <w:b/>
          <w:bCs/>
          <w:noProof/>
          <w:lang w:val="de-DE" w:eastAsia="de-DE"/>
        </w:rPr>
        <w:lastRenderedPageBreak/>
        <w:drawing>
          <wp:inline distT="0" distB="0" distL="0" distR="0" wp14:anchorId="5C9748DA" wp14:editId="5A167AAC">
            <wp:extent cx="4556760" cy="10591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02519" w14:textId="19BC0095" w:rsidR="005B2E44" w:rsidRDefault="00620F03" w:rsidP="00620F03">
      <w:pPr>
        <w:pStyle w:val="Listenabsatz"/>
        <w:numPr>
          <w:ilvl w:val="0"/>
          <w:numId w:val="15"/>
        </w:numPr>
        <w:ind w:firstLineChars="0"/>
      </w:pPr>
      <w:r>
        <w:t xml:space="preserve">The </w:t>
      </w:r>
      <w:r w:rsidRPr="00F64376">
        <w:rPr>
          <w:b/>
          <w:bCs/>
        </w:rPr>
        <w:t>data</w:t>
      </w:r>
      <w:r>
        <w:t xml:space="preserve"> also needs to be accessible from the machin</w:t>
      </w:r>
      <w:r w:rsidR="005B2E44">
        <w:t xml:space="preserve">e, </w:t>
      </w:r>
      <w:r>
        <w:t xml:space="preserve"> </w:t>
      </w:r>
    </w:p>
    <w:p w14:paraId="5B4EFE2E" w14:textId="4DBF243E" w:rsidR="005B2E44" w:rsidRDefault="00620F03" w:rsidP="000406A3">
      <w:pPr>
        <w:pStyle w:val="Listenabsatz"/>
        <w:numPr>
          <w:ilvl w:val="1"/>
          <w:numId w:val="15"/>
        </w:numPr>
        <w:ind w:firstLineChars="0"/>
      </w:pPr>
      <w:r>
        <w:t xml:space="preserve">The data </w:t>
      </w:r>
      <w:r w:rsidR="00A86DC5">
        <w:t>could</w:t>
      </w:r>
      <w:r>
        <w:t xml:space="preserve"> be provided with </w:t>
      </w:r>
      <w:hyperlink r:id="rId10" w:history="1">
        <w:r w:rsidRPr="00A86DC5">
          <w:rPr>
            <w:rStyle w:val="Hyperlink"/>
          </w:rPr>
          <w:t>bind mounts</w:t>
        </w:r>
      </w:hyperlink>
      <w:r>
        <w:t xml:space="preserve"> (</w:t>
      </w:r>
      <w:r w:rsidRPr="0033429C">
        <w:t>a file or directory on the </w:t>
      </w:r>
      <w:r w:rsidRPr="0033429C">
        <w:rPr>
          <w:i/>
          <w:iCs/>
        </w:rPr>
        <w:t>host machine</w:t>
      </w:r>
      <w:r w:rsidRPr="0033429C">
        <w:t> is mounted into a container</w:t>
      </w:r>
      <w:r>
        <w:t xml:space="preserve"> – read</w:t>
      </w:r>
      <w:r w:rsidR="00F64376">
        <w:t>-</w:t>
      </w:r>
      <w:r>
        <w:t>only access)</w:t>
      </w:r>
    </w:p>
    <w:p w14:paraId="5F054FD1" w14:textId="4361D3E3" w:rsidR="00620F03" w:rsidRDefault="00A86DC5" w:rsidP="005B2E44">
      <w:pPr>
        <w:pStyle w:val="Listenabsatz"/>
        <w:numPr>
          <w:ilvl w:val="1"/>
          <w:numId w:val="15"/>
        </w:numPr>
        <w:ind w:firstLineChars="0"/>
      </w:pPr>
      <w:r>
        <w:t xml:space="preserve">Also, the </w:t>
      </w:r>
      <w:r w:rsidR="00F64376">
        <w:t xml:space="preserve">data </w:t>
      </w:r>
      <w:r w:rsidR="008B304B">
        <w:t>could be</w:t>
      </w:r>
      <w:r w:rsidR="00F64376">
        <w:t xml:space="preserve"> </w:t>
      </w:r>
      <w:r w:rsidR="008B304B">
        <w:t>supplied</w:t>
      </w:r>
      <w:r w:rsidR="00620F03">
        <w:t xml:space="preserve"> via a</w:t>
      </w:r>
      <w:r w:rsidR="00F64376">
        <w:t>n</w:t>
      </w:r>
      <w:r w:rsidR="00620F03">
        <w:t xml:space="preserve"> endpoint</w:t>
      </w:r>
      <w:r w:rsidR="00F64376">
        <w:t xml:space="preserve"> </w:t>
      </w:r>
      <w:r w:rsidR="00620F03">
        <w:t>(For example a FHIR server API,</w:t>
      </w:r>
      <w:r w:rsidR="008B304B">
        <w:t xml:space="preserve"> </w:t>
      </w:r>
      <w:hyperlink r:id="rId11" w:history="1">
        <w:r w:rsidR="008B304B" w:rsidRPr="00592DC8">
          <w:rPr>
            <w:rStyle w:val="Hyperlink"/>
          </w:rPr>
          <w:t>http://bruegel.informatik.rwth-aachen.de:9001/fhir/Patient</w:t>
        </w:r>
      </w:hyperlink>
      <w:r w:rsidR="00620F03">
        <w:t>)</w:t>
      </w:r>
      <w:r w:rsidR="008B304B">
        <w:t>. T</w:t>
      </w:r>
      <w:r w:rsidR="00F64376">
        <w:t>his endpoint</w:t>
      </w:r>
      <w:r w:rsidR="005C210C">
        <w:t xml:space="preserve"> and needed credentials</w:t>
      </w:r>
      <w:r w:rsidR="00F64376">
        <w:t xml:space="preserve"> </w:t>
      </w:r>
      <w:r>
        <w:t>would</w:t>
      </w:r>
      <w:r w:rsidR="00F64376">
        <w:t xml:space="preserve"> be assigned as </w:t>
      </w:r>
      <w:r w:rsidR="005C210C">
        <w:t>the</w:t>
      </w:r>
      <w:r w:rsidR="00F64376">
        <w:t xml:space="preserve"> </w:t>
      </w:r>
      <w:hyperlink r:id="rId12" w:anchor="set-environment-variables--e---env---env-file" w:history="1">
        <w:r w:rsidR="00F64376" w:rsidRPr="00A86DC5">
          <w:rPr>
            <w:rStyle w:val="Hyperlink"/>
          </w:rPr>
          <w:t>environment variable</w:t>
        </w:r>
      </w:hyperlink>
      <w:r w:rsidR="005C210C">
        <w:rPr>
          <w:rStyle w:val="Hyperlink"/>
        </w:rPr>
        <w:t>s</w:t>
      </w:r>
      <w:r w:rsidR="008B304B">
        <w:t xml:space="preserve"> </w:t>
      </w:r>
      <w:r>
        <w:t xml:space="preserve">to the </w:t>
      </w:r>
      <w:r w:rsidR="008B304B">
        <w:t xml:space="preserve">train </w:t>
      </w:r>
      <w:r>
        <w:t>image</w:t>
      </w:r>
      <w:r w:rsidR="008B304B">
        <w:t xml:space="preserve"> by the station’s admin.</w:t>
      </w:r>
    </w:p>
    <w:p w14:paraId="0C897154" w14:textId="4F9208AC" w:rsidR="000E4CAF" w:rsidRDefault="00F64376" w:rsidP="000E4CAF">
      <w:pPr>
        <w:pStyle w:val="Listenabsatz"/>
        <w:numPr>
          <w:ilvl w:val="0"/>
          <w:numId w:val="15"/>
        </w:numPr>
        <w:ind w:firstLineChars="0"/>
      </w:pPr>
      <w:r>
        <w:t xml:space="preserve">The </w:t>
      </w:r>
      <w:r w:rsidRPr="00F64376">
        <w:rPr>
          <w:b/>
          <w:bCs/>
        </w:rPr>
        <w:t>.env file</w:t>
      </w:r>
      <w:r>
        <w:t xml:space="preserve"> contains</w:t>
      </w:r>
      <w:r>
        <w:rPr>
          <w:rFonts w:hint="cs"/>
          <w:rtl/>
        </w:rPr>
        <w:t xml:space="preserve"> </w:t>
      </w:r>
      <w:r>
        <w:t>the corresponding credentials for each station that will be provided by</w:t>
      </w:r>
      <w:r w:rsidR="008B304B">
        <w:t xml:space="preserve"> the</w:t>
      </w:r>
      <w:r>
        <w:t xml:space="preserve"> PHT team </w:t>
      </w:r>
      <w:r w:rsidRPr="00F64376">
        <w:t xml:space="preserve">to </w:t>
      </w:r>
      <w:r w:rsidR="008B304B">
        <w:t xml:space="preserve">the </w:t>
      </w:r>
      <w:r w:rsidRPr="00F64376">
        <w:t>station's admin</w:t>
      </w:r>
      <w:r>
        <w:t>.</w:t>
      </w:r>
    </w:p>
    <w:p w14:paraId="30638939" w14:textId="77777777" w:rsidR="000E4CAF" w:rsidRPr="00620F03" w:rsidRDefault="000E4CAF" w:rsidP="000E4CAF">
      <w:pPr>
        <w:pStyle w:val="Listenabsatz"/>
        <w:ind w:left="720" w:firstLineChars="0" w:firstLine="0"/>
      </w:pPr>
    </w:p>
    <w:p w14:paraId="063BB74C" w14:textId="4BB58EC8" w:rsidR="003B1DC7" w:rsidRDefault="00385659" w:rsidP="003B1DC7">
      <w:pPr>
        <w:pStyle w:val="berschrift2"/>
        <w:numPr>
          <w:ilvl w:val="0"/>
          <w:numId w:val="8"/>
        </w:numPr>
      </w:pPr>
      <w:r>
        <w:t>Deploy Station Software</w:t>
      </w:r>
    </w:p>
    <w:p w14:paraId="315DDE72" w14:textId="77777777" w:rsidR="0085466E" w:rsidRDefault="00385659" w:rsidP="00385659">
      <w:r>
        <w:t xml:space="preserve">We provide a </w:t>
      </w:r>
      <w:proofErr w:type="spellStart"/>
      <w:r>
        <w:t>docker</w:t>
      </w:r>
      <w:proofErr w:type="spellEnd"/>
      <w:r>
        <w:t xml:space="preserve">-compose file, which enables single-line </w:t>
      </w:r>
      <w:proofErr w:type="spellStart"/>
      <w:proofErr w:type="gramStart"/>
      <w:r>
        <w:t>deployment.All</w:t>
      </w:r>
      <w:proofErr w:type="spellEnd"/>
      <w:proofErr w:type="gramEnd"/>
      <w:r>
        <w:t xml:space="preserve"> necessary </w:t>
      </w:r>
      <w:proofErr w:type="spellStart"/>
      <w:r>
        <w:t>docker</w:t>
      </w:r>
      <w:proofErr w:type="spellEnd"/>
      <w:r>
        <w:t xml:space="preserve"> images are downloaded automatically from </w:t>
      </w:r>
      <w:proofErr w:type="spellStart"/>
      <w:r>
        <w:t>docker</w:t>
      </w:r>
      <w:proofErr w:type="spellEnd"/>
      <w:r>
        <w:t xml:space="preserve"> </w:t>
      </w:r>
      <w:proofErr w:type="spellStart"/>
      <w:r>
        <w:t>hub.Further,</w:t>
      </w:r>
      <w:r w:rsidR="0085466E">
        <w:t>we</w:t>
      </w:r>
      <w:proofErr w:type="spellEnd"/>
      <w:r w:rsidR="0085466E">
        <w:t xml:space="preserve"> provide a </w:t>
      </w:r>
      <w:proofErr w:type="spellStart"/>
      <w:r w:rsidR="0085466E">
        <w:t>env</w:t>
      </w:r>
      <w:proofErr w:type="spellEnd"/>
      <w:r w:rsidR="0085466E">
        <w:t xml:space="preserve"> file, which contains the connection credentials for our central components. </w:t>
      </w:r>
    </w:p>
    <w:p w14:paraId="17D5F29E" w14:textId="77777777" w:rsidR="0085466E" w:rsidRDefault="0085466E" w:rsidP="00385659"/>
    <w:p w14:paraId="5B071195" w14:textId="77777777" w:rsidR="0085466E" w:rsidRDefault="0085466E" w:rsidP="0085466E">
      <w:pPr>
        <w:pStyle w:val="Listenabsatz"/>
        <w:numPr>
          <w:ilvl w:val="0"/>
          <w:numId w:val="16"/>
        </w:numPr>
        <w:ind w:firstLineChars="0"/>
      </w:pPr>
      <w:r>
        <w:t>Unzip the package</w:t>
      </w:r>
    </w:p>
    <w:p w14:paraId="0F33765C" w14:textId="427B9E06" w:rsidR="00385659" w:rsidRDefault="0085466E" w:rsidP="0085466E">
      <w:pPr>
        <w:pStyle w:val="Listenabsatz"/>
        <w:numPr>
          <w:ilvl w:val="0"/>
          <w:numId w:val="16"/>
        </w:numPr>
        <w:ind w:firstLineChars="0"/>
      </w:pPr>
      <w:r>
        <w:t>Change directory (cd) and enter the new generated folder.</w:t>
      </w:r>
    </w:p>
    <w:p w14:paraId="1B6A256C" w14:textId="251ECF94" w:rsidR="0085466E" w:rsidRDefault="0085466E" w:rsidP="0085466E">
      <w:pPr>
        <w:pStyle w:val="Listenabsatz"/>
        <w:numPr>
          <w:ilvl w:val="0"/>
          <w:numId w:val="16"/>
        </w:numPr>
        <w:ind w:firstLineChars="0"/>
      </w:pPr>
      <w:r>
        <w:t xml:space="preserve">Type </w:t>
      </w:r>
      <w:proofErr w:type="spellStart"/>
      <w:r>
        <w:t>docker</w:t>
      </w:r>
      <w:proofErr w:type="spellEnd"/>
      <w:r>
        <w:t>-compose up to start the deployment process.</w:t>
      </w:r>
    </w:p>
    <w:p w14:paraId="344AA834" w14:textId="4F94579D" w:rsidR="0085466E" w:rsidRDefault="0085466E" w:rsidP="0085466E">
      <w:pPr>
        <w:pStyle w:val="Listenabsatz"/>
        <w:numPr>
          <w:ilvl w:val="0"/>
          <w:numId w:val="16"/>
        </w:numPr>
        <w:ind w:firstLineChars="0"/>
      </w:pPr>
      <w:r>
        <w:t>Go to the browser and type: &lt;YOUR IP&gt;:3030 to enter the Station Software GUI.</w:t>
      </w:r>
    </w:p>
    <w:p w14:paraId="08F2004C" w14:textId="1C4F3400" w:rsidR="0085466E" w:rsidRPr="00385659" w:rsidRDefault="0085466E" w:rsidP="0085466E">
      <w:pPr>
        <w:pStyle w:val="Listenabsatz"/>
        <w:numPr>
          <w:ilvl w:val="0"/>
          <w:numId w:val="16"/>
        </w:numPr>
        <w:ind w:firstLineChars="0"/>
      </w:pPr>
      <w:r>
        <w:t>Register and login. If you successfully logged in, the Station Software was deployed correctly.</w:t>
      </w:r>
      <w:bookmarkStart w:id="0" w:name="_GoBack"/>
      <w:bookmarkEnd w:id="0"/>
    </w:p>
    <w:p w14:paraId="2B5E586B" w14:textId="77591F2F" w:rsidR="006E16BC" w:rsidRPr="005D487F" w:rsidRDefault="006E16BC" w:rsidP="006E16BC">
      <w:pPr>
        <w:pStyle w:val="Listenabsatz"/>
        <w:ind w:left="720" w:firstLineChars="0" w:firstLine="0"/>
        <w:jc w:val="left"/>
      </w:pPr>
    </w:p>
    <w:sectPr w:rsidR="006E16BC" w:rsidRPr="005D48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Microsoft YaHei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49AF"/>
    <w:multiLevelType w:val="hybridMultilevel"/>
    <w:tmpl w:val="15969CFA"/>
    <w:lvl w:ilvl="0" w:tplc="F796BF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036D6C"/>
    <w:multiLevelType w:val="hybridMultilevel"/>
    <w:tmpl w:val="E7C61720"/>
    <w:lvl w:ilvl="0" w:tplc="4254F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0C38A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497E6E"/>
    <w:multiLevelType w:val="hybridMultilevel"/>
    <w:tmpl w:val="42DEC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B189E"/>
    <w:multiLevelType w:val="hybridMultilevel"/>
    <w:tmpl w:val="FD600018"/>
    <w:lvl w:ilvl="0" w:tplc="0B8666C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30626D8"/>
    <w:multiLevelType w:val="hybridMultilevel"/>
    <w:tmpl w:val="0CE2BC04"/>
    <w:lvl w:ilvl="0" w:tplc="5C4C5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5DE520F"/>
    <w:multiLevelType w:val="hybridMultilevel"/>
    <w:tmpl w:val="3EEAFA5C"/>
    <w:lvl w:ilvl="0" w:tplc="D3C6DE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7A15A65"/>
    <w:multiLevelType w:val="hybridMultilevel"/>
    <w:tmpl w:val="47D2AFA2"/>
    <w:lvl w:ilvl="0" w:tplc="98F224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4B331FA6"/>
    <w:multiLevelType w:val="multilevel"/>
    <w:tmpl w:val="BBE48C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0D139F4"/>
    <w:multiLevelType w:val="hybridMultilevel"/>
    <w:tmpl w:val="10BC424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C020D"/>
    <w:multiLevelType w:val="hybridMultilevel"/>
    <w:tmpl w:val="7AD6D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208F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2500B3"/>
    <w:multiLevelType w:val="hybridMultilevel"/>
    <w:tmpl w:val="80465CD8"/>
    <w:lvl w:ilvl="0" w:tplc="E51ABA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5C6B7D"/>
    <w:multiLevelType w:val="hybridMultilevel"/>
    <w:tmpl w:val="2062B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D31D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C64246"/>
    <w:multiLevelType w:val="hybridMultilevel"/>
    <w:tmpl w:val="CECC2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11"/>
  </w:num>
  <w:num w:numId="10">
    <w:abstractNumId w:val="14"/>
  </w:num>
  <w:num w:numId="11">
    <w:abstractNumId w:val="2"/>
  </w:num>
  <w:num w:numId="12">
    <w:abstractNumId w:val="13"/>
  </w:num>
  <w:num w:numId="13">
    <w:abstractNumId w:val="10"/>
  </w:num>
  <w:num w:numId="14">
    <w:abstractNumId w:val="15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BF"/>
    <w:rsid w:val="000406A3"/>
    <w:rsid w:val="00066537"/>
    <w:rsid w:val="000A3C77"/>
    <w:rsid w:val="000A57DD"/>
    <w:rsid w:val="000B7D95"/>
    <w:rsid w:val="000E4CAF"/>
    <w:rsid w:val="000F30F3"/>
    <w:rsid w:val="00180850"/>
    <w:rsid w:val="00194366"/>
    <w:rsid w:val="001D60FA"/>
    <w:rsid w:val="00210723"/>
    <w:rsid w:val="00222B3E"/>
    <w:rsid w:val="00263D2F"/>
    <w:rsid w:val="00336D55"/>
    <w:rsid w:val="00385659"/>
    <w:rsid w:val="003B1DC7"/>
    <w:rsid w:val="003C6B2B"/>
    <w:rsid w:val="004012B6"/>
    <w:rsid w:val="00401CCC"/>
    <w:rsid w:val="00464546"/>
    <w:rsid w:val="004916E5"/>
    <w:rsid w:val="004C0154"/>
    <w:rsid w:val="004E0097"/>
    <w:rsid w:val="005146EB"/>
    <w:rsid w:val="00524B83"/>
    <w:rsid w:val="005631BA"/>
    <w:rsid w:val="00566E56"/>
    <w:rsid w:val="005A2A1A"/>
    <w:rsid w:val="005B2E44"/>
    <w:rsid w:val="005C210C"/>
    <w:rsid w:val="005D487F"/>
    <w:rsid w:val="005F1ABD"/>
    <w:rsid w:val="00615100"/>
    <w:rsid w:val="00620F03"/>
    <w:rsid w:val="00635327"/>
    <w:rsid w:val="00645B9E"/>
    <w:rsid w:val="00662114"/>
    <w:rsid w:val="006B1033"/>
    <w:rsid w:val="006E16BC"/>
    <w:rsid w:val="00744A3E"/>
    <w:rsid w:val="007740E9"/>
    <w:rsid w:val="008449FA"/>
    <w:rsid w:val="0085466E"/>
    <w:rsid w:val="008B304B"/>
    <w:rsid w:val="008E36DF"/>
    <w:rsid w:val="009367D3"/>
    <w:rsid w:val="00971830"/>
    <w:rsid w:val="009B6A7B"/>
    <w:rsid w:val="009F2A38"/>
    <w:rsid w:val="00A01570"/>
    <w:rsid w:val="00A04CB9"/>
    <w:rsid w:val="00A22151"/>
    <w:rsid w:val="00A22D22"/>
    <w:rsid w:val="00A62EEF"/>
    <w:rsid w:val="00A77A5C"/>
    <w:rsid w:val="00A86DC5"/>
    <w:rsid w:val="00B10DA3"/>
    <w:rsid w:val="00B52CF5"/>
    <w:rsid w:val="00B81A9B"/>
    <w:rsid w:val="00B84AAD"/>
    <w:rsid w:val="00BA2E4B"/>
    <w:rsid w:val="00CD2856"/>
    <w:rsid w:val="00D56377"/>
    <w:rsid w:val="00DF02BF"/>
    <w:rsid w:val="00E0103A"/>
    <w:rsid w:val="00E958E5"/>
    <w:rsid w:val="00EF6C79"/>
    <w:rsid w:val="00F35570"/>
    <w:rsid w:val="00F64376"/>
    <w:rsid w:val="00FE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F0F4"/>
  <w15:chartTrackingRefBased/>
  <w15:docId w15:val="{FBC4A9E2-4E50-4F36-BB85-583A9A0DF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DF02B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F02B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02BF"/>
    <w:rPr>
      <w:b/>
      <w:bCs/>
      <w:kern w:val="44"/>
      <w:sz w:val="44"/>
      <w:szCs w:val="4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F02B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Listenabsatz">
    <w:name w:val="List Paragraph"/>
    <w:basedOn w:val="Standard"/>
    <w:uiPriority w:val="34"/>
    <w:qFormat/>
    <w:rsid w:val="00DF02BF"/>
    <w:pPr>
      <w:ind w:firstLineChars="200" w:firstLine="420"/>
    </w:pPr>
  </w:style>
  <w:style w:type="character" w:styleId="Hyperlink">
    <w:name w:val="Hyperlink"/>
    <w:basedOn w:val="Absatz-Standardschriftart"/>
    <w:uiPriority w:val="99"/>
    <w:unhideWhenUsed/>
    <w:rsid w:val="00FE7C33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FE7C3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012B6"/>
    <w:rPr>
      <w:color w:val="954F72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643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docker.com/docker-for-windows/install-windows-hom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docker.com/docker-for-windows/install/" TargetMode="External"/><Relationship Id="rId12" Type="http://schemas.openxmlformats.org/officeDocument/2006/relationships/hyperlink" Target="https://docs.docker.com/engine/reference/commandline/ru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bruegel.informatik.rwth-aachen.de:9001/fhir/Patient" TargetMode="External"/><Relationship Id="rId5" Type="http://schemas.openxmlformats.org/officeDocument/2006/relationships/hyperlink" Target="https://docs.docker.com/install/" TargetMode="External"/><Relationship Id="rId10" Type="http://schemas.openxmlformats.org/officeDocument/2006/relationships/hyperlink" Target="https://docs.docker.com/storage/bind-mount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YongliMou</dc:creator>
  <cp:keywords/>
  <dc:description/>
  <cp:lastModifiedBy>Sascha Welten</cp:lastModifiedBy>
  <cp:revision>2</cp:revision>
  <dcterms:created xsi:type="dcterms:W3CDTF">2021-01-25T16:48:00Z</dcterms:created>
  <dcterms:modified xsi:type="dcterms:W3CDTF">2021-01-25T16:48:00Z</dcterms:modified>
</cp:coreProperties>
</file>